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358C" w14:textId="28E651F7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</w:t>
      </w:r>
      <w:r w:rsidR="00FC3D47">
        <w:rPr>
          <w:rFonts w:ascii="Aptos" w:eastAsia="Aptos" w:hAnsi="Aptos" w:cs="Aptos"/>
          <w:b/>
          <w:bCs/>
          <w:color w:val="0E2740"/>
          <w:sz w:val="20"/>
          <w:szCs w:val="20"/>
        </w:rPr>
        <w:t>SECONDARIA I GRADO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</w:t>
      </w:r>
      <w:r w:rsidR="00D57181">
        <w:rPr>
          <w:rFonts w:ascii="Aptos" w:eastAsia="Aptos" w:hAnsi="Aptos" w:cs="Aptos"/>
          <w:b/>
          <w:bCs/>
          <w:color w:val="0E2740"/>
          <w:sz w:val="20"/>
          <w:szCs w:val="20"/>
        </w:rPr>
        <w:t>SOSTEGNO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46D35B29" w14:textId="1E573D38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(Prov.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</w:t>
      </w:r>
      <w:r w:rsidR="00FC3D47">
        <w:rPr>
          <w:rFonts w:ascii="Aptos" w:eastAsia="Aptos" w:hAnsi="Aptos" w:cs="Aptos"/>
          <w:sz w:val="20"/>
          <w:szCs w:val="20"/>
        </w:rPr>
        <w:t>secondaria di primo grado</w:t>
      </w:r>
      <w:r w:rsidRPr="7B1C333A">
        <w:rPr>
          <w:rFonts w:ascii="Aptos" w:eastAsia="Aptos" w:hAnsi="Aptos" w:cs="Aptos"/>
          <w:sz w:val="20"/>
          <w:szCs w:val="20"/>
        </w:rPr>
        <w:t xml:space="preserve">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C22803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C22803">
        <w:trPr>
          <w:trHeight w:val="3330"/>
        </w:trPr>
        <w:tc>
          <w:tcPr>
            <w:tcW w:w="6180" w:type="dxa"/>
          </w:tcPr>
          <w:p w14:paraId="32049FDD" w14:textId="4647839D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SECONDARIA DI PRIMO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790B6A55" w14:textId="68DD6F84" w:rsidR="00F234DD" w:rsidRDefault="00F234DD" w:rsidP="00F234DD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5FB35A4" w14:textId="77777777" w:rsidR="00F234DD" w:rsidRDefault="00F234DD" w:rsidP="00F234DD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6 per ogni anno effettivamente prestato</w:t>
            </w:r>
          </w:p>
          <w:p w14:paraId="6B09FBBD" w14:textId="78B15702" w:rsidR="00F234DD" w:rsidRDefault="00F234DD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C22803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C22803">
        <w:trPr>
          <w:trHeight w:val="2160"/>
        </w:trPr>
        <w:tc>
          <w:tcPr>
            <w:tcW w:w="6180" w:type="dxa"/>
          </w:tcPr>
          <w:p w14:paraId="1555DE14" w14:textId="4090E79D" w:rsidR="7DC69FB2" w:rsidRDefault="48B8BB72" w:rsidP="7B1C333A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4E915265" w:rsidR="7DC69FB2" w:rsidRDefault="48B8BB72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</w:t>
            </w:r>
            <w:r w:rsidR="00FC3D47">
              <w:rPr>
                <w:rFonts w:ascii="Aptos" w:eastAsia="Aptos" w:hAnsi="Aptos" w:cs="Aptos"/>
                <w:sz w:val="20"/>
                <w:szCs w:val="20"/>
              </w:rPr>
              <w:t>i primo grado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F234DD" w:rsidRPr="00F234DD">
              <w:rPr>
                <w:rFonts w:ascii="Aptos" w:eastAsia="Aptos" w:hAnsi="Aptos" w:cs="Aptos"/>
                <w:sz w:val="20"/>
                <w:szCs w:val="20"/>
              </w:rPr>
              <w:t>(in quest’ultimo caso si raddoppia il punteggio se la supplenza è stata svolta su sostegno)</w:t>
            </w:r>
          </w:p>
          <w:p w14:paraId="64AD9307" w14:textId="526781EC" w:rsidR="7DC69FB2" w:rsidRDefault="01B7E141" w:rsidP="7B1C333A">
            <w:pPr>
              <w:spacing w:beforeAutospacing="1" w:after="24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C22803">
        <w:trPr>
          <w:trHeight w:val="4620"/>
        </w:trPr>
        <w:tc>
          <w:tcPr>
            <w:tcW w:w="6180" w:type="dxa"/>
          </w:tcPr>
          <w:p w14:paraId="3DFE0ED3" w14:textId="37103F54" w:rsidR="7B1C333A" w:rsidRDefault="70932486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SECONDARIA DI PRIMO GRADO</w:t>
            </w:r>
          </w:p>
          <w:p w14:paraId="3DDD4FF5" w14:textId="52A9387F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5F719188" w:rsidR="2492D905" w:rsidRDefault="00F234DD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2A11F77E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="2A11F77E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619673E" w14:textId="38FCBF14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1816E31E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sz w:val="16"/>
                <w:szCs w:val="16"/>
              </w:rPr>
            </w:pPr>
          </w:p>
          <w:p w14:paraId="701D161B" w14:textId="77777777" w:rsidR="00F234DD" w:rsidRPr="00F234DD" w:rsidRDefault="00F234DD" w:rsidP="00C22803">
            <w:pPr>
              <w:pStyle w:val="TableParagraph"/>
              <w:spacing w:afterLines="40" w:after="96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 GRADO</w:t>
            </w:r>
          </w:p>
          <w:p w14:paraId="35FB0A02" w14:textId="6090942E" w:rsidR="00F234DD" w:rsidRDefault="00F234DD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in possesso del titolo di specializzazione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00DBD6C" w14:textId="77777777" w:rsidR="00F234DD" w:rsidRDefault="00F234DD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42C44278" w:rsidR="1C61AFED" w:rsidRDefault="00F234DD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2EBC66DA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16"/>
                <w:szCs w:val="16"/>
              </w:rPr>
            </w:pPr>
          </w:p>
          <w:p w14:paraId="07FE13C5" w14:textId="0524082D" w:rsidR="1C61AFED" w:rsidRDefault="70932486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LLA SECONDARIA DI SECONDO GRADO</w:t>
            </w:r>
          </w:p>
          <w:p w14:paraId="1729D4B0" w14:textId="6234AB3E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49070CD" w14:textId="1F946545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38FA22EA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sz w:val="16"/>
                <w:szCs w:val="16"/>
              </w:rPr>
            </w:pPr>
          </w:p>
          <w:p w14:paraId="0D207517" w14:textId="7A856B2E" w:rsidR="00F234DD" w:rsidRPr="00F234DD" w:rsidRDefault="00F234DD" w:rsidP="00C22803">
            <w:pPr>
              <w:pStyle w:val="TableParagraph"/>
              <w:spacing w:afterLines="40" w:after="96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II GRADO</w:t>
            </w:r>
          </w:p>
          <w:p w14:paraId="2198499C" w14:textId="77777777" w:rsidR="00F234DD" w:rsidRDefault="00F234DD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in possesso del titolo di specializzazione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A4CAD87" w14:textId="6B722BA7" w:rsidR="00F234DD" w:rsidRDefault="00F234DD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</w:t>
            </w: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3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064C0DE7" w:rsidR="7B1C333A" w:rsidRDefault="00F234DD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5A54F298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16"/>
                <w:szCs w:val="16"/>
              </w:rPr>
            </w:pPr>
          </w:p>
          <w:p w14:paraId="068EF4BD" w14:textId="48DB964E" w:rsidR="1C61AFED" w:rsidRDefault="70932486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COMPLESSIVI SVOLTI</w:t>
            </w:r>
            <w:r w:rsid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ALL’INFANZIA/PRIMARIA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372DBCC6" w14:textId="5C5EADDA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0793AFAB" w14:textId="7EB90BCF" w:rsidR="7B1C333A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73EBFCFA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sz w:val="16"/>
                <w:szCs w:val="16"/>
              </w:rPr>
            </w:pPr>
          </w:p>
          <w:p w14:paraId="5199A203" w14:textId="0DE9329F" w:rsidR="00F234DD" w:rsidRDefault="00F234DD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INFANZIA/ PRIMARIA</w:t>
            </w:r>
          </w:p>
          <w:p w14:paraId="6BD5DFD3" w14:textId="77777777" w:rsidR="00F234DD" w:rsidRDefault="00F234DD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in possesso del titolo di specializzazione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25F5D06" w14:textId="77777777" w:rsidR="00F234DD" w:rsidRDefault="00F234DD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571FD600" w14:textId="0C520A7B" w:rsidR="00F234DD" w:rsidRPr="00F234DD" w:rsidRDefault="00F234DD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3E784" w14:textId="26CA055E" w:rsidR="1C61AFED" w:rsidRDefault="70932486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C22803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C22803">
        <w:trPr>
          <w:trHeight w:val="4050"/>
        </w:trPr>
        <w:tc>
          <w:tcPr>
            <w:tcW w:w="6180" w:type="dxa"/>
          </w:tcPr>
          <w:p w14:paraId="67C21064" w14:textId="21E65505" w:rsidR="1C61AFED" w:rsidRDefault="70932486" w:rsidP="7B1C333A">
            <w:pPr>
              <w:spacing w:after="120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ALLA SECONDARIA DI </w:t>
            </w:r>
            <w:r w:rsidR="00F234DD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II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GRADO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56263C44" w14:textId="3D00F1C8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7B1C333A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1D8B5691" w14:textId="77777777" w:rsidR="00C22803" w:rsidRDefault="00C22803" w:rsidP="7B1C333A">
            <w:pPr>
              <w:spacing w:after="120"/>
              <w:rPr>
                <w:rFonts w:ascii="Aptos" w:eastAsia="Aptos" w:hAnsi="Aptos" w:cs="Aptos"/>
              </w:rPr>
            </w:pPr>
          </w:p>
          <w:p w14:paraId="6DC13041" w14:textId="77777777" w:rsidR="00F234DD" w:rsidRPr="00F234DD" w:rsidRDefault="00F234DD" w:rsidP="00F234DD">
            <w:pPr>
              <w:pStyle w:val="TableParagraph"/>
              <w:spacing w:after="120" w:line="244" w:lineRule="exact"/>
              <w:ind w:right="358"/>
              <w:jc w:val="both"/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>SERVIZI DI ALTRO RUOLO SVOLTI NEL SOSTEGNO II GRADO</w:t>
            </w:r>
          </w:p>
          <w:p w14:paraId="18A7E67E" w14:textId="7C423C76" w:rsidR="00F234DD" w:rsidRDefault="00F234DD" w:rsidP="00F234DD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4D4FB79" w14:textId="77777777" w:rsidR="00F234DD" w:rsidRDefault="00F234DD" w:rsidP="00F234DD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 </w:t>
            </w:r>
          </w:p>
          <w:p w14:paraId="30B130BF" w14:textId="78C70D5A" w:rsidR="00F234DD" w:rsidRPr="00F234DD" w:rsidRDefault="00F234DD" w:rsidP="00F234DD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62A4F7BE" w14:textId="77777777" w:rsidR="00F234DD" w:rsidRDefault="00F234DD" w:rsidP="7B1C333A">
            <w:pPr>
              <w:spacing w:after="120"/>
              <w:rPr>
                <w:rFonts w:ascii="Aptos" w:eastAsia="Aptos" w:hAnsi="Aptos" w:cs="Aptos"/>
              </w:rPr>
            </w:pPr>
          </w:p>
          <w:p w14:paraId="73578D5B" w14:textId="1BA6A252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 E ALLA 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1A63D463" w14:textId="77777777" w:rsidR="00F234DD" w:rsidRDefault="00F234DD" w:rsidP="00F234DD">
            <w:pPr>
              <w:pStyle w:val="TableParagraph"/>
              <w:spacing w:after="120" w:line="244" w:lineRule="exact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SVOLTI NEL SOSTEGNO INFANZIA/ PRIMARIA</w:t>
            </w:r>
          </w:p>
          <w:p w14:paraId="2F3C0143" w14:textId="77777777" w:rsidR="00F234DD" w:rsidRDefault="00F234DD" w:rsidP="00F234DD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7B00A4A" w14:textId="77777777" w:rsidR="00F234DD" w:rsidRDefault="00F234DD" w:rsidP="00F234DD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6AB0C433" w14:textId="2F9CAE1E" w:rsidR="00F234DD" w:rsidRDefault="00F234DD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Totale Punteggio________ </w:t>
            </w:r>
          </w:p>
          <w:p w14:paraId="56633E8E" w14:textId="7C1C82E7" w:rsidR="1C61AFED" w:rsidRDefault="70932486" w:rsidP="7B1C333A">
            <w:pPr>
              <w:spacing w:before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C22803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023AD019" w14:textId="77777777" w:rsidTr="00C22803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22E06B74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2014/2025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C22803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2355AB95" w14:textId="77777777" w:rsidTr="00C22803">
        <w:trPr>
          <w:trHeight w:val="300"/>
        </w:trPr>
        <w:tc>
          <w:tcPr>
            <w:tcW w:w="6180" w:type="dxa"/>
          </w:tcPr>
          <w:p w14:paraId="0965917D" w14:textId="62ADF1F0" w:rsidR="7B1C333A" w:rsidRDefault="2A36CD3A" w:rsidP="7B1C333A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7B1C333A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FC3D47" w14:paraId="49652A33" w14:textId="77777777" w:rsidTr="00C22803">
        <w:trPr>
          <w:trHeight w:val="300"/>
        </w:trPr>
        <w:tc>
          <w:tcPr>
            <w:tcW w:w="6180" w:type="dxa"/>
          </w:tcPr>
          <w:p w14:paraId="66AA60B1" w14:textId="77777777" w:rsidR="00BC1D91" w:rsidRPr="00854252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854252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314C59C5" w14:textId="77777777" w:rsidR="00BC1D91" w:rsidRPr="00956496" w:rsidRDefault="00BC1D91" w:rsidP="00BC1D91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591C95FC" w14:textId="77777777" w:rsidR="00BC1D91" w:rsidRPr="00854252" w:rsidRDefault="00BC1D91" w:rsidP="00BC1D91">
            <w:pPr>
              <w:spacing w:afterAutospacing="1"/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</w:pPr>
            <w:r w:rsidRPr="00854252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Punteggio: 10 punti</w:t>
            </w:r>
          </w:p>
          <w:p w14:paraId="24CF39A7" w14:textId="38B2BFF6" w:rsidR="00FC3D47" w:rsidRPr="7B1C333A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all’as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3CE384E0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6D4A9B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1ED41638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</w:tr>
      <w:tr w:rsidR="7B1C333A" w14:paraId="6EB93A71" w14:textId="77777777" w:rsidTr="00C22803">
        <w:trPr>
          <w:trHeight w:val="300"/>
        </w:trPr>
        <w:tc>
          <w:tcPr>
            <w:tcW w:w="6180" w:type="dxa"/>
          </w:tcPr>
          <w:p w14:paraId="7AEC531B" w14:textId="5E4B0369" w:rsidR="6381BC8F" w:rsidRDefault="6381BC8F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7FA94A55" w14:textId="77777777" w:rsidTr="00C22803">
        <w:trPr>
          <w:trHeight w:val="300"/>
        </w:trPr>
        <w:tc>
          <w:tcPr>
            <w:tcW w:w="6180" w:type="dxa"/>
          </w:tcPr>
          <w:p w14:paraId="7FCFEA0E" w14:textId="4B3041C2" w:rsidR="6381BC8F" w:rsidRDefault="6381BC8F" w:rsidP="7B1C333A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00C22803" w14:paraId="296E50DC" w14:textId="77777777" w:rsidTr="00C22803">
        <w:trPr>
          <w:trHeight w:val="300"/>
        </w:trPr>
        <w:tc>
          <w:tcPr>
            <w:tcW w:w="9142" w:type="dxa"/>
            <w:gridSpan w:val="4"/>
          </w:tcPr>
          <w:p w14:paraId="523C6133" w14:textId="444801B7" w:rsidR="00C22803" w:rsidRDefault="00C22803" w:rsidP="0D5DC8B6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D5DC8B6" w14:paraId="4137C6AE" w14:textId="77777777" w:rsidTr="00C22803">
        <w:trPr>
          <w:trHeight w:val="2869"/>
        </w:trPr>
        <w:tc>
          <w:tcPr>
            <w:tcW w:w="6180" w:type="dxa"/>
          </w:tcPr>
          <w:p w14:paraId="40FBF1EC" w14:textId="6077FD2D" w:rsidR="1FF973CD" w:rsidRDefault="453B013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 w:rsidR="1FF973C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453B013D" w:rsidRDefault="453B013D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7B1C333A" w:rsidRDefault="7B1C333A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1FF973CD" w:rsidRDefault="453B013D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1FF973CD" w:rsidRDefault="453B013D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319DA2C4" w14:textId="77777777" w:rsidTr="00C22803">
        <w:trPr>
          <w:trHeight w:val="300"/>
        </w:trPr>
        <w:tc>
          <w:tcPr>
            <w:tcW w:w="6180" w:type="dxa"/>
          </w:tcPr>
          <w:p w14:paraId="1881A735" w14:textId="393D1378" w:rsidR="49655C05" w:rsidRDefault="62CB4FB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42195C85" w:rsidRDefault="72BC6461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49655C05" w:rsidRDefault="49655C05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D136368" w14:textId="77777777" w:rsidTr="00C22803">
        <w:trPr>
          <w:trHeight w:val="300"/>
        </w:trPr>
        <w:tc>
          <w:tcPr>
            <w:tcW w:w="6180" w:type="dxa"/>
          </w:tcPr>
          <w:p w14:paraId="0F795E8C" w14:textId="3DF4F74E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2FF833C6" w:rsidRDefault="3665156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2FF833C6" w:rsidRDefault="2FF833C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</w:t>
            </w:r>
            <w:r w:rsidR="27D55F1B" w:rsidRPr="7B1C333A">
              <w:rPr>
                <w:rFonts w:ascii="Aptos" w:eastAsia="Aptos" w:hAnsi="Aptos" w:cs="Aptos"/>
                <w:sz w:val="20"/>
                <w:szCs w:val="20"/>
              </w:rPr>
              <w:t>proficuo lavoro</w:t>
            </w:r>
          </w:p>
        </w:tc>
        <w:tc>
          <w:tcPr>
            <w:tcW w:w="960" w:type="dxa"/>
          </w:tcPr>
          <w:p w14:paraId="6CFD769C" w14:textId="4D258B2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8E6D4D7" w14:textId="77777777" w:rsidTr="00C22803">
        <w:trPr>
          <w:trHeight w:val="300"/>
        </w:trPr>
        <w:tc>
          <w:tcPr>
            <w:tcW w:w="6180" w:type="dxa"/>
          </w:tcPr>
          <w:p w14:paraId="324637F3" w14:textId="7112E81B" w:rsidR="0D5DC8B6" w:rsidRDefault="149C1A52" w:rsidP="7B1C333A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E68FF32" w14:textId="77777777" w:rsidTr="00C22803">
        <w:trPr>
          <w:trHeight w:val="2100"/>
        </w:trPr>
        <w:tc>
          <w:tcPr>
            <w:tcW w:w="6180" w:type="dxa"/>
          </w:tcPr>
          <w:p w14:paraId="54FF19E4" w14:textId="04162ABA" w:rsidR="4D148B70" w:rsidRDefault="20E9B3F7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 w:rsidR="4D148B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4D148B70" w:rsidRDefault="20E9B3F7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</w:t>
            </w:r>
            <w:r w:rsidR="76FC1948" w:rsidRPr="7B1C333A">
              <w:rPr>
                <w:rFonts w:ascii="Aptos" w:eastAsia="Aptos" w:hAnsi="Aptos" w:cs="Aptos"/>
                <w:sz w:val="20"/>
                <w:szCs w:val="20"/>
              </w:rPr>
              <w:t xml:space="preserve"> __________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C22803" w14:paraId="1806CBA4" w14:textId="77777777" w:rsidTr="00F50EB9">
        <w:trPr>
          <w:trHeight w:val="300"/>
        </w:trPr>
        <w:tc>
          <w:tcPr>
            <w:tcW w:w="9142" w:type="dxa"/>
            <w:gridSpan w:val="4"/>
          </w:tcPr>
          <w:p w14:paraId="5357F282" w14:textId="02953DEC" w:rsidR="00C22803" w:rsidRDefault="00C22803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C22803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D5DC8B6" w14:paraId="71B8A7D1" w14:textId="77777777" w:rsidTr="00C22803">
        <w:trPr>
          <w:trHeight w:val="300"/>
        </w:trPr>
        <w:tc>
          <w:tcPr>
            <w:tcW w:w="6180" w:type="dxa"/>
          </w:tcPr>
          <w:p w14:paraId="0391F824" w14:textId="32752C33" w:rsidR="7B1C333A" w:rsidRPr="00C22803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 w:rsidR="3A33EFB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 w:rsidR="3A33EFBD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D5DC8B6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A898F14" w14:textId="77777777" w:rsidTr="00C22803">
        <w:trPr>
          <w:trHeight w:val="300"/>
        </w:trPr>
        <w:tc>
          <w:tcPr>
            <w:tcW w:w="6180" w:type="dxa"/>
          </w:tcPr>
          <w:p w14:paraId="31EC5C4D" w14:textId="48DFA949" w:rsidR="2E1CBE6E" w:rsidRDefault="2E1CBE6E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356A2F8E" w14:textId="72B37775" w:rsidR="0D5DC8B6" w:rsidRDefault="2E1CBE6E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5C846CB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7D091943" w:rsidR="0D5DC8B6" w:rsidRDefault="0D5DC8B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4D8DE4C3" w14:textId="1D65E3F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19C7402" w14:textId="77777777" w:rsidTr="00C22803">
        <w:trPr>
          <w:trHeight w:val="300"/>
        </w:trPr>
        <w:tc>
          <w:tcPr>
            <w:tcW w:w="6180" w:type="dxa"/>
          </w:tcPr>
          <w:p w14:paraId="3EAF347C" w14:textId="0C396C3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D5DC8B6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14FBB3F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B3EAC3F" w14:textId="77777777" w:rsidTr="00C22803">
        <w:trPr>
          <w:trHeight w:val="300"/>
        </w:trPr>
        <w:tc>
          <w:tcPr>
            <w:tcW w:w="6180" w:type="dxa"/>
          </w:tcPr>
          <w:p w14:paraId="282C66E8" w14:textId="02D1E3D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4C959E70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D5DC8B6" w:rsidRDefault="3C022F78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6AD9B39" w14:textId="77777777" w:rsidTr="00C22803">
        <w:trPr>
          <w:trHeight w:val="300"/>
        </w:trPr>
        <w:tc>
          <w:tcPr>
            <w:tcW w:w="6180" w:type="dxa"/>
          </w:tcPr>
          <w:p w14:paraId="16FAEEDB" w14:textId="3CCCCF2B" w:rsidR="7BF292DE" w:rsidRDefault="7FB1117C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 w:rsidR="7BF292DE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D5DC8B6" w:rsidRDefault="7FB1117C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244F7A0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4B7AFC7" w14:textId="77777777" w:rsidTr="00C22803">
        <w:trPr>
          <w:trHeight w:val="300"/>
        </w:trPr>
        <w:tc>
          <w:tcPr>
            <w:tcW w:w="6180" w:type="dxa"/>
          </w:tcPr>
          <w:p w14:paraId="269C4493" w14:textId="12213310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69B3897E" w14:textId="77777777" w:rsidR="00C22803" w:rsidRDefault="00C2280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699D86D9" w14:textId="77777777" w:rsidTr="00C22803">
        <w:trPr>
          <w:trHeight w:val="300"/>
        </w:trPr>
        <w:tc>
          <w:tcPr>
            <w:tcW w:w="6180" w:type="dxa"/>
          </w:tcPr>
          <w:p w14:paraId="08E29DA2" w14:textId="7AC8B99C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H) Per aver partecipato agli Esami di Stato conclusivi dei corsi di studio di istruzione secondaria superiore, come presidente di commissione, commissario interno, commissario esterno o docente di sostegno all’alunno </w:t>
            </w:r>
            <w:r w:rsidR="2FE6E415" w:rsidRPr="7B1C333A">
              <w:rPr>
                <w:rFonts w:ascii="Aptos" w:eastAsia="Aptos" w:hAnsi="Aptos" w:cs="Aptos"/>
                <w:sz w:val="20"/>
                <w:szCs w:val="20"/>
              </w:rPr>
              <w:t>con disabilità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negli anni 98/99 e 00/01.</w:t>
            </w:r>
          </w:p>
        </w:tc>
        <w:tc>
          <w:tcPr>
            <w:tcW w:w="960" w:type="dxa"/>
          </w:tcPr>
          <w:p w14:paraId="244C3CFE" w14:textId="507B0D8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15D8B7E" w14:textId="77777777" w:rsidTr="00C22803">
        <w:trPr>
          <w:trHeight w:val="300"/>
        </w:trPr>
        <w:tc>
          <w:tcPr>
            <w:tcW w:w="6180" w:type="dxa"/>
          </w:tcPr>
          <w:p w14:paraId="75530D8A" w14:textId="353D2BD1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463A985D" w14:textId="77777777" w:rsidTr="00C22803">
        <w:trPr>
          <w:trHeight w:val="300"/>
        </w:trPr>
        <w:tc>
          <w:tcPr>
            <w:tcW w:w="6180" w:type="dxa"/>
          </w:tcPr>
          <w:p w14:paraId="44D11DAA" w14:textId="30ABF80E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D5DC8B6" w:rsidRDefault="3D67D712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FBF4EEF" w14:textId="77777777" w:rsidTr="00C22803">
        <w:trPr>
          <w:trHeight w:val="300"/>
        </w:trPr>
        <w:tc>
          <w:tcPr>
            <w:tcW w:w="6180" w:type="dxa"/>
          </w:tcPr>
          <w:p w14:paraId="07A3BC7E" w14:textId="39EE66D6" w:rsidR="63B0E441" w:rsidRDefault="63B0E441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63B0E441" w:rsidRDefault="3D67D712" w:rsidP="7B1C333A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D5DC8B6" w14:paraId="209B51AB" w14:textId="77777777" w:rsidTr="00C22803">
        <w:trPr>
          <w:trHeight w:val="300"/>
        </w:trPr>
        <w:tc>
          <w:tcPr>
            <w:tcW w:w="9142" w:type="dxa"/>
            <w:gridSpan w:val="4"/>
          </w:tcPr>
          <w:p w14:paraId="06A49F5B" w14:textId="1DD300FD" w:rsidR="63B0E441" w:rsidRDefault="3D67D712" w:rsidP="7B1C333A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E3E34" w14:textId="77777777" w:rsidR="00A67B4C" w:rsidRDefault="00A67B4C">
      <w:pPr>
        <w:spacing w:after="0" w:line="240" w:lineRule="auto"/>
      </w:pPr>
      <w:r>
        <w:separator/>
      </w:r>
    </w:p>
  </w:endnote>
  <w:endnote w:type="continuationSeparator" w:id="0">
    <w:p w14:paraId="5FCB5179" w14:textId="77777777" w:rsidR="00A67B4C" w:rsidRDefault="00A6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1FBC" w14:textId="77777777" w:rsidR="003E78EE" w:rsidRDefault="003E78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930E" w14:textId="77777777" w:rsidR="003E78EE" w:rsidRDefault="003E78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8F05" w14:textId="77777777" w:rsidR="00A67B4C" w:rsidRDefault="00A67B4C">
      <w:pPr>
        <w:spacing w:after="0" w:line="240" w:lineRule="auto"/>
      </w:pPr>
      <w:r>
        <w:separator/>
      </w:r>
    </w:p>
  </w:footnote>
  <w:footnote w:type="continuationSeparator" w:id="0">
    <w:p w14:paraId="223E2FC5" w14:textId="77777777" w:rsidR="00A67B4C" w:rsidRDefault="00A6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DE345" w14:textId="2E4F33B7" w:rsidR="003E78EE" w:rsidRDefault="003E78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2F7FBA24" w:rsidR="7B1C333A" w:rsidRDefault="7B1C333A" w:rsidP="7B1C33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732DF" w14:textId="7FB71936" w:rsidR="003E78EE" w:rsidRDefault="003E78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058F"/>
    <w:multiLevelType w:val="hybridMultilevel"/>
    <w:tmpl w:val="3C841BA4"/>
    <w:lvl w:ilvl="0" w:tplc="B11C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F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8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4E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44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E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EB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20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CD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3029"/>
    <w:multiLevelType w:val="hybridMultilevel"/>
    <w:tmpl w:val="6818FC8A"/>
    <w:lvl w:ilvl="0" w:tplc="D7BCC650">
      <w:start w:val="1"/>
      <w:numFmt w:val="upperLetter"/>
      <w:lvlText w:val="%1)"/>
      <w:lvlJc w:val="left"/>
      <w:pPr>
        <w:ind w:left="720" w:hanging="360"/>
      </w:pPr>
    </w:lvl>
    <w:lvl w:ilvl="1" w:tplc="800EF6A2">
      <w:start w:val="1"/>
      <w:numFmt w:val="lowerLetter"/>
      <w:lvlText w:val="%2."/>
      <w:lvlJc w:val="left"/>
      <w:pPr>
        <w:ind w:left="1440" w:hanging="360"/>
      </w:pPr>
    </w:lvl>
    <w:lvl w:ilvl="2" w:tplc="2A743264">
      <w:start w:val="1"/>
      <w:numFmt w:val="lowerRoman"/>
      <w:lvlText w:val="%3."/>
      <w:lvlJc w:val="right"/>
      <w:pPr>
        <w:ind w:left="2160" w:hanging="180"/>
      </w:pPr>
    </w:lvl>
    <w:lvl w:ilvl="3" w:tplc="A19C6C1A">
      <w:start w:val="1"/>
      <w:numFmt w:val="decimal"/>
      <w:lvlText w:val="%4."/>
      <w:lvlJc w:val="left"/>
      <w:pPr>
        <w:ind w:left="2880" w:hanging="360"/>
      </w:pPr>
    </w:lvl>
    <w:lvl w:ilvl="4" w:tplc="A90A61D0">
      <w:start w:val="1"/>
      <w:numFmt w:val="lowerLetter"/>
      <w:lvlText w:val="%5."/>
      <w:lvlJc w:val="left"/>
      <w:pPr>
        <w:ind w:left="3600" w:hanging="360"/>
      </w:pPr>
    </w:lvl>
    <w:lvl w:ilvl="5" w:tplc="EDCEB26E">
      <w:start w:val="1"/>
      <w:numFmt w:val="lowerRoman"/>
      <w:lvlText w:val="%6."/>
      <w:lvlJc w:val="right"/>
      <w:pPr>
        <w:ind w:left="4320" w:hanging="180"/>
      </w:pPr>
    </w:lvl>
    <w:lvl w:ilvl="6" w:tplc="A300E8D2">
      <w:start w:val="1"/>
      <w:numFmt w:val="decimal"/>
      <w:lvlText w:val="%7."/>
      <w:lvlJc w:val="left"/>
      <w:pPr>
        <w:ind w:left="5040" w:hanging="360"/>
      </w:pPr>
    </w:lvl>
    <w:lvl w:ilvl="7" w:tplc="4658138C">
      <w:start w:val="1"/>
      <w:numFmt w:val="lowerLetter"/>
      <w:lvlText w:val="%8."/>
      <w:lvlJc w:val="left"/>
      <w:pPr>
        <w:ind w:left="5760" w:hanging="360"/>
      </w:pPr>
    </w:lvl>
    <w:lvl w:ilvl="8" w:tplc="32BE1660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69215">
    <w:abstractNumId w:val="0"/>
  </w:num>
  <w:num w:numId="2" w16cid:durableId="1540901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BABB7"/>
    <w:rsid w:val="003832F7"/>
    <w:rsid w:val="003E0689"/>
    <w:rsid w:val="003E78EE"/>
    <w:rsid w:val="00700CE6"/>
    <w:rsid w:val="007D240D"/>
    <w:rsid w:val="007F4BAF"/>
    <w:rsid w:val="008C59CD"/>
    <w:rsid w:val="00A67B4C"/>
    <w:rsid w:val="00AC5215"/>
    <w:rsid w:val="00BC1D91"/>
    <w:rsid w:val="00C22803"/>
    <w:rsid w:val="00CD371D"/>
    <w:rsid w:val="00D57181"/>
    <w:rsid w:val="00D75951"/>
    <w:rsid w:val="00D8205F"/>
    <w:rsid w:val="00F234DD"/>
    <w:rsid w:val="00F494AB"/>
    <w:rsid w:val="00FC3D47"/>
    <w:rsid w:val="00FF7CD2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F234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9396</Characters>
  <Application>Microsoft Office Word</Application>
  <DocSecurity>0</DocSecurity>
  <Lines>78</Lines>
  <Paragraphs>22</Paragraphs>
  <ScaleCrop>false</ScaleCrop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Papuzzo</dc:creator>
  <cp:keywords/>
  <dc:description/>
  <cp:lastModifiedBy>Anna Maria Sacco</cp:lastModifiedBy>
  <cp:revision>2</cp:revision>
  <dcterms:created xsi:type="dcterms:W3CDTF">2025-03-10T21:09:00Z</dcterms:created>
  <dcterms:modified xsi:type="dcterms:W3CDTF">2025-03-10T21:09:00Z</dcterms:modified>
</cp:coreProperties>
</file>